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BB27" w14:textId="4453937B" w:rsidR="003714E9" w:rsidRPr="00BF62A6" w:rsidRDefault="00BF62A6" w:rsidP="00BF62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2A6">
        <w:rPr>
          <w:rFonts w:ascii="Comic Sans MS" w:hAnsi="Comic Sans MS"/>
          <w:sz w:val="24"/>
          <w:szCs w:val="24"/>
        </w:rPr>
        <w:t>Thermodynamic Systems</w:t>
      </w:r>
    </w:p>
    <w:p w14:paraId="554DA6E8" w14:textId="00F44745" w:rsidR="00BF62A6" w:rsidRPr="00BF62A6" w:rsidRDefault="00BF62A6" w:rsidP="00BF62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2A6">
        <w:rPr>
          <w:rFonts w:ascii="Comic Sans MS" w:hAnsi="Comic Sans MS"/>
          <w:sz w:val="24"/>
          <w:szCs w:val="24"/>
        </w:rPr>
        <w:t>Pressure, Thermal Equilibrium, and the Ideal Gas Law</w:t>
      </w:r>
    </w:p>
    <w:p w14:paraId="3F567FAC" w14:textId="408BE94D" w:rsidR="00BF62A6" w:rsidRPr="00BF62A6" w:rsidRDefault="00BF62A6" w:rsidP="00BF62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2A6">
        <w:rPr>
          <w:rFonts w:ascii="Comic Sans MS" w:hAnsi="Comic Sans MS"/>
          <w:sz w:val="24"/>
          <w:szCs w:val="24"/>
        </w:rPr>
        <w:t>Thermodynamics and forces</w:t>
      </w:r>
    </w:p>
    <w:p w14:paraId="5281FE05" w14:textId="167C5661" w:rsidR="00BF62A6" w:rsidRPr="00BF62A6" w:rsidRDefault="00BF62A6" w:rsidP="00BF62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2A6">
        <w:rPr>
          <w:rFonts w:ascii="Comic Sans MS" w:hAnsi="Comic Sans MS"/>
          <w:sz w:val="24"/>
          <w:szCs w:val="24"/>
        </w:rPr>
        <w:t>Thermodynamics and Free-Body Diagrams</w:t>
      </w:r>
    </w:p>
    <w:p w14:paraId="3B0A8BB9" w14:textId="1ED058CF" w:rsidR="00BF62A6" w:rsidRPr="00BF62A6" w:rsidRDefault="00BF62A6" w:rsidP="00BF62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2A6">
        <w:rPr>
          <w:rFonts w:ascii="Comic Sans MS" w:hAnsi="Comic Sans MS"/>
          <w:sz w:val="24"/>
          <w:szCs w:val="24"/>
        </w:rPr>
        <w:t>Thermodynamics and Contact Forces</w:t>
      </w:r>
    </w:p>
    <w:p w14:paraId="39EBD05F" w14:textId="003549C1" w:rsidR="00BF62A6" w:rsidRPr="00BF62A6" w:rsidRDefault="00BF62A6" w:rsidP="00BF62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2A6">
        <w:rPr>
          <w:rFonts w:ascii="Comic Sans MS" w:hAnsi="Comic Sans MS"/>
          <w:sz w:val="24"/>
          <w:szCs w:val="24"/>
        </w:rPr>
        <w:t>Heat and Energy Transfer</w:t>
      </w:r>
    </w:p>
    <w:p w14:paraId="175B1DD9" w14:textId="7FF78341" w:rsidR="00BF62A6" w:rsidRPr="00BF62A6" w:rsidRDefault="00BF62A6" w:rsidP="00BF62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2A6">
        <w:rPr>
          <w:rFonts w:ascii="Comic Sans MS" w:hAnsi="Comic Sans MS"/>
          <w:sz w:val="24"/>
          <w:szCs w:val="24"/>
        </w:rPr>
        <w:t>Internal Energy and Energy Transfer</w:t>
      </w:r>
    </w:p>
    <w:p w14:paraId="55735B8F" w14:textId="20458F5A" w:rsidR="00BF62A6" w:rsidRPr="00BF62A6" w:rsidRDefault="00BF62A6" w:rsidP="00BF62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2A6">
        <w:rPr>
          <w:rFonts w:ascii="Comic Sans MS" w:hAnsi="Comic Sans MS"/>
          <w:sz w:val="24"/>
          <w:szCs w:val="24"/>
        </w:rPr>
        <w:t>Thermodynamics and Elastic Collisions-Conservation of Momentum</w:t>
      </w:r>
    </w:p>
    <w:p w14:paraId="27992F29" w14:textId="1350CFC1" w:rsidR="00BF62A6" w:rsidRPr="00BF62A6" w:rsidRDefault="00BF62A6" w:rsidP="00BF62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2A6">
        <w:rPr>
          <w:rFonts w:ascii="Comic Sans MS" w:hAnsi="Comic Sans MS"/>
          <w:sz w:val="24"/>
          <w:szCs w:val="24"/>
        </w:rPr>
        <w:t>Thermodynamics and Inelastic Collisions-Conservation of Momentum</w:t>
      </w:r>
    </w:p>
    <w:p w14:paraId="1E3ED8CF" w14:textId="3D39648D" w:rsidR="00BF62A6" w:rsidRPr="00BF62A6" w:rsidRDefault="00BF62A6" w:rsidP="00BF62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2A6">
        <w:rPr>
          <w:rFonts w:ascii="Comic Sans MS" w:hAnsi="Comic Sans MS"/>
          <w:sz w:val="24"/>
          <w:szCs w:val="24"/>
        </w:rPr>
        <w:t>Thermal Conductivity</w:t>
      </w:r>
    </w:p>
    <w:p w14:paraId="5DD33F66" w14:textId="1105DA2D" w:rsidR="00BF62A6" w:rsidRPr="00BF62A6" w:rsidRDefault="00BF62A6" w:rsidP="00BF62A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BF62A6">
        <w:rPr>
          <w:rFonts w:ascii="Comic Sans MS" w:hAnsi="Comic Sans MS"/>
          <w:sz w:val="24"/>
          <w:szCs w:val="24"/>
        </w:rPr>
        <w:t>Probability, Thermal Equilibrium, and Entropy</w:t>
      </w:r>
    </w:p>
    <w:sectPr w:rsidR="00BF62A6" w:rsidRPr="00BF6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FD9"/>
    <w:multiLevelType w:val="hybridMultilevel"/>
    <w:tmpl w:val="F1561E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yNTQytTQyMrc0NTdU0lEKTi0uzszPAykwrAUASl/86ywAAAA="/>
  </w:docVars>
  <w:rsids>
    <w:rsidRoot w:val="00BF62A6"/>
    <w:rsid w:val="003714E9"/>
    <w:rsid w:val="00B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636A"/>
  <w15:chartTrackingRefBased/>
  <w15:docId w15:val="{C01E95EB-550F-4AE5-947B-89E96FCB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Bien-Aime</dc:creator>
  <cp:keywords/>
  <dc:description/>
  <cp:lastModifiedBy>Dona Bien-Aime</cp:lastModifiedBy>
  <cp:revision>1</cp:revision>
  <dcterms:created xsi:type="dcterms:W3CDTF">2021-09-27T21:20:00Z</dcterms:created>
  <dcterms:modified xsi:type="dcterms:W3CDTF">2021-09-27T21:26:00Z</dcterms:modified>
</cp:coreProperties>
</file>